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4E1EAB" w14:textId="77777777" w:rsidR="00D52EB3" w:rsidRPr="009022AD" w:rsidRDefault="009022AD">
      <w:pPr>
        <w:rPr>
          <w:rFonts w:ascii="Times New Roman" w:hAnsi="Times New Roman" w:cs="Times New Roman"/>
        </w:rPr>
      </w:pPr>
      <w:r w:rsidRPr="009022AD">
        <w:rPr>
          <w:rFonts w:ascii="Times New Roman" w:hAnsi="Times New Roman" w:cs="Times New Roman"/>
        </w:rPr>
        <w:t>SECOND ASSIGNMENT</w:t>
      </w:r>
    </w:p>
    <w:p w14:paraId="64FB40B7" w14:textId="77777777" w:rsidR="009022AD" w:rsidRDefault="009022AD">
      <w:pPr>
        <w:rPr>
          <w:rFonts w:ascii="Times New Roman" w:hAnsi="Times New Roman" w:cs="Times New Roman"/>
        </w:rPr>
      </w:pPr>
    </w:p>
    <w:p w14:paraId="7AE3069D" w14:textId="77777777" w:rsidR="009022AD" w:rsidRPr="009022AD" w:rsidRDefault="009022AD" w:rsidP="009022AD">
      <w:pPr>
        <w:spacing w:line="450" w:lineRule="atLeast"/>
        <w:outlineLvl w:val="0"/>
        <w:rPr>
          <w:rFonts w:ascii="Times New Roman" w:eastAsia="Times New Roman" w:hAnsi="Times New Roman" w:cs="Times New Roman"/>
          <w:b/>
          <w:kern w:val="36"/>
        </w:rPr>
      </w:pPr>
      <w:r w:rsidRPr="009022AD">
        <w:rPr>
          <w:rFonts w:ascii="Times New Roman" w:eastAsia="Times New Roman" w:hAnsi="Times New Roman" w:cs="Times New Roman"/>
          <w:b/>
          <w:kern w:val="36"/>
        </w:rPr>
        <w:t>Reading Response #4: Stedman’s, “Annoying Ways that People Use Sources”</w:t>
      </w:r>
    </w:p>
    <w:p w14:paraId="7281A6D9" w14:textId="77777777" w:rsidR="009022AD" w:rsidRDefault="009022AD" w:rsidP="009022AD">
      <w:pPr>
        <w:shd w:val="clear" w:color="auto" w:fill="FFFFFF"/>
        <w:spacing w:before="180" w:after="180"/>
        <w:rPr>
          <w:rFonts w:ascii="Times New Roman" w:hAnsi="Times New Roman" w:cs="Times New Roman"/>
          <w:b/>
          <w:color w:val="FF0000"/>
        </w:rPr>
      </w:pPr>
      <w:r w:rsidRPr="009022AD">
        <w:rPr>
          <w:rFonts w:ascii="Times New Roman" w:hAnsi="Times New Roman" w:cs="Times New Roman"/>
          <w:color w:val="2D3B45"/>
        </w:rPr>
        <w:t xml:space="preserve">What are some "annoying ways" you have used sources in the past? How do you plan to use them now after reading Stedman? Do you have any concerns or questions about Stedman's suggestions? </w:t>
      </w:r>
      <w:r w:rsidRPr="009022AD">
        <w:rPr>
          <w:rFonts w:ascii="Times New Roman" w:hAnsi="Times New Roman" w:cs="Times New Roman"/>
          <w:b/>
          <w:color w:val="FF0000"/>
        </w:rPr>
        <w:t>Write 200 to 250 words. </w:t>
      </w:r>
    </w:p>
    <w:p w14:paraId="0D710CDC" w14:textId="77777777" w:rsidR="003F2CC2" w:rsidRDefault="003F2CC2" w:rsidP="009022AD">
      <w:pPr>
        <w:shd w:val="clear" w:color="auto" w:fill="FFFFFF"/>
        <w:spacing w:before="180" w:after="180"/>
        <w:rPr>
          <w:rFonts w:ascii="Times New Roman" w:hAnsi="Times New Roman" w:cs="Times New Roman"/>
          <w:b/>
          <w:color w:val="FF0000"/>
        </w:rPr>
      </w:pPr>
    </w:p>
    <w:p w14:paraId="35008B1C" w14:textId="1C1A3AFE" w:rsidR="003F2CC2" w:rsidRDefault="003F2CC2" w:rsidP="009022AD">
      <w:pPr>
        <w:shd w:val="clear" w:color="auto" w:fill="FFFFFF"/>
        <w:spacing w:before="180" w:after="180"/>
        <w:rPr>
          <w:rFonts w:ascii="Times New Roman" w:hAnsi="Times New Roman" w:cs="Times New Roman"/>
          <w:b/>
          <w:color w:val="FF0000"/>
        </w:rPr>
      </w:pPr>
      <w:r>
        <w:rPr>
          <w:rFonts w:ascii="Times New Roman" w:hAnsi="Times New Roman" w:cs="Times New Roman"/>
          <w:b/>
          <w:color w:val="FF0000"/>
        </w:rPr>
        <w:t>For example:</w:t>
      </w:r>
    </w:p>
    <w:p w14:paraId="00C928AC" w14:textId="762D6BFF" w:rsidR="003F2CC2" w:rsidRPr="003F2CC2" w:rsidRDefault="003F2CC2" w:rsidP="003F2CC2">
      <w:pPr>
        <w:rPr>
          <w:rFonts w:ascii="Times New Roman" w:eastAsia="Times New Roman" w:hAnsi="Times New Roman" w:cs="Times New Roman"/>
          <w:sz w:val="22"/>
        </w:rPr>
      </w:pPr>
      <w:r>
        <w:rPr>
          <w:rFonts w:ascii="Times New Roman" w:eastAsia="Times New Roman" w:hAnsi="Times New Roman" w:cs="Times New Roman"/>
          <w:color w:val="2D3B45"/>
          <w:sz w:val="22"/>
          <w:shd w:val="clear" w:color="auto" w:fill="FFFFFF"/>
        </w:rPr>
        <w:t>“</w:t>
      </w:r>
      <w:r w:rsidRPr="003F2CC2">
        <w:rPr>
          <w:rFonts w:ascii="Times New Roman" w:eastAsia="Times New Roman" w:hAnsi="Times New Roman" w:cs="Times New Roman"/>
          <w:color w:val="2D3B45"/>
          <w:sz w:val="22"/>
          <w:shd w:val="clear" w:color="auto" w:fill="FFFFFF"/>
        </w:rPr>
        <w:t>I would say my most annoying habit with using sources in my writing is not introducing quotes in a good way. In one of my classes in high school, I was told not to introduce a quote by saying the authors name followed by 'said' or 'explained' or anything along those lines. However, after having TA's edit some of my papers my first year in Davis and after reading Stedman, it seems like that is an encouraged way with introducing a quote. What I plan to do in my future writing is to introduce the quote with a good, relevant sentence followed by the authors name 'said', etc. When I am reading someone else's work, this seems to be a good, smooth way to incorporate quotes. After figuring out a quote to use and how to include it in my essay, my next step would be to figure out how to better analyze my quotations. I, a lot of times, use a quote and do not explain it or talk about it very much, which is important to be able to do. You, as a writer, have to be able to back up and explain the quotation being used, and I need to work to improve my analyzing portion. I think that Stedman has some really good suggestions that I plan to focus and improve on when I am writing my papers. I did not realize how important some of these things were, but it is good to be aware of and actively think abou</w:t>
      </w:r>
      <w:r>
        <w:rPr>
          <w:rFonts w:ascii="Times New Roman" w:eastAsia="Times New Roman" w:hAnsi="Times New Roman" w:cs="Times New Roman"/>
          <w:color w:val="2D3B45"/>
          <w:sz w:val="22"/>
          <w:shd w:val="clear" w:color="auto" w:fill="FFFFFF"/>
        </w:rPr>
        <w:t>t while writing in the future.”</w:t>
      </w:r>
    </w:p>
    <w:p w14:paraId="7B0579AF" w14:textId="77777777" w:rsidR="003F2CC2" w:rsidRPr="009022AD" w:rsidRDefault="003F2CC2" w:rsidP="009022AD">
      <w:pPr>
        <w:shd w:val="clear" w:color="auto" w:fill="FFFFFF"/>
        <w:spacing w:before="180" w:after="180"/>
        <w:rPr>
          <w:rFonts w:ascii="Times New Roman" w:hAnsi="Times New Roman" w:cs="Times New Roman"/>
          <w:b/>
          <w:color w:val="FF0000"/>
        </w:rPr>
      </w:pPr>
    </w:p>
    <w:p w14:paraId="72EACFBC" w14:textId="77777777" w:rsidR="009022AD" w:rsidRDefault="009022AD">
      <w:pPr>
        <w:rPr>
          <w:rFonts w:ascii="Times New Roman" w:hAnsi="Times New Roman" w:cs="Times New Roman"/>
        </w:rPr>
      </w:pPr>
    </w:p>
    <w:p w14:paraId="353057B5" w14:textId="77777777" w:rsidR="009022AD" w:rsidRDefault="009022AD">
      <w:pPr>
        <w:rPr>
          <w:rFonts w:ascii="Times New Roman" w:hAnsi="Times New Roman" w:cs="Times New Roman"/>
        </w:rPr>
      </w:pPr>
    </w:p>
    <w:p w14:paraId="1AA190B3" w14:textId="77777777" w:rsidR="009022AD" w:rsidRDefault="009022AD">
      <w:pPr>
        <w:rPr>
          <w:rFonts w:ascii="Times New Roman" w:hAnsi="Times New Roman" w:cs="Times New Roman"/>
        </w:rPr>
      </w:pPr>
    </w:p>
    <w:p w14:paraId="4338E39E" w14:textId="77777777" w:rsidR="009022AD" w:rsidRDefault="009022AD">
      <w:pPr>
        <w:rPr>
          <w:rFonts w:ascii="Times New Roman" w:hAnsi="Times New Roman" w:cs="Times New Roman"/>
        </w:rPr>
      </w:pPr>
      <w:r>
        <w:rPr>
          <w:rFonts w:ascii="Times New Roman" w:hAnsi="Times New Roman" w:cs="Times New Roman"/>
        </w:rPr>
        <w:t>THIRD ASSIGNMENT</w:t>
      </w:r>
    </w:p>
    <w:p w14:paraId="7880EDE6" w14:textId="77777777" w:rsidR="009022AD" w:rsidRPr="002E2373" w:rsidRDefault="009022AD" w:rsidP="009022AD">
      <w:pPr>
        <w:rPr>
          <w:rFonts w:ascii="Times New Roman" w:hAnsi="Times New Roman" w:cs="Times New Roman"/>
          <w:sz w:val="22"/>
          <w:szCs w:val="22"/>
        </w:rPr>
      </w:pPr>
      <w:r w:rsidRPr="002E2373">
        <w:rPr>
          <w:rFonts w:ascii="Times New Roman" w:hAnsi="Times New Roman" w:cs="Times New Roman"/>
          <w:sz w:val="22"/>
          <w:szCs w:val="22"/>
        </w:rPr>
        <w:t>Your topic: Diversity Experiences and Attitudes toward Literacy by College Students</w:t>
      </w:r>
    </w:p>
    <w:p w14:paraId="05339807" w14:textId="77777777" w:rsidR="009022AD" w:rsidRDefault="009022AD">
      <w:pPr>
        <w:rPr>
          <w:rFonts w:ascii="Times New Roman" w:hAnsi="Times New Roman" w:cs="Times New Roman"/>
        </w:rPr>
      </w:pPr>
    </w:p>
    <w:p w14:paraId="109C8E97" w14:textId="77777777" w:rsidR="009022AD" w:rsidRPr="009022AD" w:rsidRDefault="009022AD" w:rsidP="009022AD">
      <w:pPr>
        <w:shd w:val="clear" w:color="auto" w:fill="FFFFFF"/>
        <w:spacing w:line="450" w:lineRule="atLeast"/>
        <w:outlineLvl w:val="0"/>
        <w:rPr>
          <w:rFonts w:ascii="Times New Roman" w:eastAsia="Times New Roman" w:hAnsi="Times New Roman" w:cs="Times New Roman"/>
          <w:b/>
          <w:color w:val="2D3B45"/>
          <w:kern w:val="36"/>
          <w:sz w:val="32"/>
        </w:rPr>
      </w:pPr>
      <w:r w:rsidRPr="009022AD">
        <w:rPr>
          <w:rFonts w:ascii="Times New Roman" w:eastAsia="Times New Roman" w:hAnsi="Times New Roman" w:cs="Times New Roman"/>
          <w:b/>
          <w:color w:val="2D3B45"/>
          <w:kern w:val="36"/>
          <w:sz w:val="32"/>
        </w:rPr>
        <w:t>Integrating Secondary Sources Lesson Activity</w:t>
      </w:r>
    </w:p>
    <w:p w14:paraId="6117030E" w14:textId="23805607" w:rsidR="009022AD" w:rsidRPr="009022AD" w:rsidRDefault="009022AD" w:rsidP="009022AD">
      <w:pPr>
        <w:pStyle w:val="NormalWeb"/>
        <w:shd w:val="clear" w:color="auto" w:fill="FFFFFF"/>
        <w:spacing w:before="180" w:beforeAutospacing="0" w:after="0" w:afterAutospacing="0"/>
        <w:rPr>
          <w:color w:val="2D3B45"/>
        </w:rPr>
      </w:pPr>
      <w:r w:rsidRPr="009022AD">
        <w:rPr>
          <w:color w:val="2D3B45"/>
        </w:rPr>
        <w:t xml:space="preserve">From the Academic Research Article </w:t>
      </w:r>
      <w:r w:rsidR="00065C26" w:rsidRPr="006B408E">
        <w:rPr>
          <w:b/>
          <w:color w:val="FF0000"/>
        </w:rPr>
        <w:t xml:space="preserve">(EXPLAIN </w:t>
      </w:r>
      <w:r w:rsidR="003F2CC2">
        <w:rPr>
          <w:b/>
          <w:color w:val="FF0000"/>
        </w:rPr>
        <w:t>TO ONLY</w:t>
      </w:r>
      <w:r w:rsidR="00065C26" w:rsidRPr="006B408E">
        <w:rPr>
          <w:b/>
          <w:color w:val="FF0000"/>
        </w:rPr>
        <w:t xml:space="preserve"> ONE ARTICLE THAT YOU HAVE USED IN THE FIRST ASSIGNMENT)</w:t>
      </w:r>
      <w:r w:rsidR="00065C26">
        <w:rPr>
          <w:b/>
          <w:color w:val="FF0000"/>
        </w:rPr>
        <w:t xml:space="preserve"> </w:t>
      </w:r>
      <w:r w:rsidRPr="009022AD">
        <w:rPr>
          <w:color w:val="2D3B45"/>
        </w:rPr>
        <w:t>you read find the following:</w:t>
      </w:r>
    </w:p>
    <w:p w14:paraId="4ADD25DF" w14:textId="77777777" w:rsidR="009022AD" w:rsidRPr="009022AD" w:rsidRDefault="009022AD" w:rsidP="009022AD">
      <w:pPr>
        <w:pStyle w:val="NormalWeb"/>
        <w:shd w:val="clear" w:color="auto" w:fill="FFFFFF"/>
        <w:spacing w:before="180" w:beforeAutospacing="0" w:after="0" w:afterAutospacing="0"/>
        <w:rPr>
          <w:color w:val="2D3B45"/>
        </w:rPr>
      </w:pPr>
      <w:r w:rsidRPr="009022AD">
        <w:rPr>
          <w:color w:val="2D3B45"/>
        </w:rPr>
        <w:t>Find a good example of how the author cited a source and explain why</w:t>
      </w:r>
    </w:p>
    <w:p w14:paraId="2102CA88" w14:textId="77777777" w:rsidR="009022AD" w:rsidRPr="009022AD" w:rsidRDefault="009022AD" w:rsidP="009022AD">
      <w:pPr>
        <w:pStyle w:val="NormalWeb"/>
        <w:shd w:val="clear" w:color="auto" w:fill="FFFFFF"/>
        <w:spacing w:before="180" w:beforeAutospacing="0" w:after="0" w:afterAutospacing="0"/>
        <w:rPr>
          <w:color w:val="2D3B45"/>
        </w:rPr>
      </w:pPr>
      <w:r w:rsidRPr="009022AD">
        <w:rPr>
          <w:color w:val="2D3B45"/>
        </w:rPr>
        <w:t>Find an “annoying example” and utilize Stedman’s suggestions to “fix them” if there is one.</w:t>
      </w:r>
    </w:p>
    <w:p w14:paraId="14C770DD" w14:textId="77777777" w:rsidR="009022AD" w:rsidRDefault="009022AD">
      <w:pPr>
        <w:rPr>
          <w:rFonts w:ascii="Times New Roman" w:hAnsi="Times New Roman" w:cs="Times New Roman"/>
          <w:b/>
          <w:color w:val="FF0000"/>
        </w:rPr>
      </w:pPr>
      <w:r w:rsidRPr="009022AD">
        <w:rPr>
          <w:rFonts w:ascii="Times New Roman" w:hAnsi="Times New Roman" w:cs="Times New Roman"/>
          <w:b/>
          <w:color w:val="FF0000"/>
        </w:rPr>
        <w:t>(200-250 WORDS)</w:t>
      </w:r>
    </w:p>
    <w:p w14:paraId="424190D3" w14:textId="77777777" w:rsidR="009022AD" w:rsidRDefault="009022AD">
      <w:pPr>
        <w:rPr>
          <w:rFonts w:ascii="Times New Roman" w:hAnsi="Times New Roman" w:cs="Times New Roman"/>
          <w:b/>
          <w:color w:val="FF0000"/>
        </w:rPr>
      </w:pPr>
    </w:p>
    <w:p w14:paraId="3DDD2D19" w14:textId="4BA8E3AE" w:rsidR="00D82702" w:rsidRPr="00D82702" w:rsidRDefault="0024167A" w:rsidP="00D82702">
      <w:pPr>
        <w:rPr>
          <w:rFonts w:ascii="Times New Roman" w:eastAsia="Times New Roman" w:hAnsi="Times New Roman" w:cs="Times New Roman"/>
        </w:rPr>
      </w:pPr>
      <w:r>
        <w:rPr>
          <w:rFonts w:ascii="Times New Roman" w:hAnsi="Times New Roman" w:cs="Times New Roman"/>
          <w:b/>
          <w:color w:val="000000" w:themeColor="text1"/>
        </w:rPr>
        <w:t xml:space="preserve">I HAVE ATTACHED THE READING </w:t>
      </w:r>
      <w:hyperlink r:id="rId4" w:tooltip="Reading Response #4: Stedman’s, “Annoying Ways that People Use Sources”" w:history="1">
        <w:r w:rsidR="00D82702" w:rsidRPr="00D82702">
          <w:rPr>
            <w:rFonts w:ascii="Helvetica Neue" w:eastAsia="Times New Roman" w:hAnsi="Helvetica Neue" w:cs="Times New Roman"/>
            <w:b/>
            <w:bCs/>
            <w:color w:val="0000FF"/>
            <w:u w:val="single"/>
            <w:shd w:val="clear" w:color="auto" w:fill="EEF7FF"/>
          </w:rPr>
          <w:t>Stedman’s, “Annoying Ways that People Use Sources”</w:t>
        </w:r>
      </w:hyperlink>
      <w:r w:rsidR="00B3225A">
        <w:rPr>
          <w:rFonts w:ascii="Times New Roman" w:eastAsia="Times New Roman" w:hAnsi="Times New Roman" w:cs="Times New Roman"/>
        </w:rPr>
        <w:t xml:space="preserve">  </w:t>
      </w:r>
      <w:r w:rsidR="00B3225A" w:rsidRPr="00B3225A">
        <w:rPr>
          <w:rFonts w:ascii="Times New Roman" w:eastAsia="Times New Roman" w:hAnsi="Times New Roman" w:cs="Times New Roman"/>
          <w:b/>
        </w:rPr>
        <w:t>DOWNLOAD FILE 6</w:t>
      </w:r>
    </w:p>
    <w:p w14:paraId="7049024C" w14:textId="6BB64901" w:rsidR="009022AD" w:rsidRPr="009022AD" w:rsidRDefault="009022AD">
      <w:pPr>
        <w:rPr>
          <w:rFonts w:ascii="Times New Roman" w:hAnsi="Times New Roman" w:cs="Times New Roman"/>
          <w:b/>
          <w:color w:val="000000" w:themeColor="text1"/>
        </w:rPr>
      </w:pPr>
      <w:r>
        <w:rPr>
          <w:rFonts w:ascii="Times New Roman" w:hAnsi="Times New Roman" w:cs="Times New Roman"/>
          <w:b/>
          <w:color w:val="000000" w:themeColor="text1"/>
        </w:rPr>
        <w:t xml:space="preserve"> </w:t>
      </w:r>
      <w:bookmarkStart w:id="0" w:name="_GoBack"/>
      <w:bookmarkEnd w:id="0"/>
    </w:p>
    <w:sectPr w:rsidR="009022AD" w:rsidRPr="009022AD"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doNotDisplayPageBoundarie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2AD"/>
    <w:rsid w:val="00014595"/>
    <w:rsid w:val="00065C26"/>
    <w:rsid w:val="0024167A"/>
    <w:rsid w:val="003704E4"/>
    <w:rsid w:val="003F2CC2"/>
    <w:rsid w:val="0063365F"/>
    <w:rsid w:val="006B408E"/>
    <w:rsid w:val="009022AD"/>
    <w:rsid w:val="00B3225A"/>
    <w:rsid w:val="00D52EB3"/>
    <w:rsid w:val="00D827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CE0E39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022AD"/>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2AD"/>
    <w:rPr>
      <w:rFonts w:ascii="Times New Roman" w:hAnsi="Times New Roman" w:cs="Times New Roman"/>
      <w:b/>
      <w:bCs/>
      <w:kern w:val="36"/>
      <w:sz w:val="48"/>
      <w:szCs w:val="48"/>
    </w:rPr>
  </w:style>
  <w:style w:type="paragraph" w:styleId="NormalWeb">
    <w:name w:val="Normal (Web)"/>
    <w:basedOn w:val="Normal"/>
    <w:uiPriority w:val="99"/>
    <w:semiHidden/>
    <w:unhideWhenUsed/>
    <w:rsid w:val="009022AD"/>
    <w:pPr>
      <w:spacing w:before="100" w:beforeAutospacing="1" w:after="100" w:afterAutospacing="1"/>
    </w:pPr>
    <w:rPr>
      <w:rFonts w:ascii="Times New Roman" w:hAnsi="Times New Roman" w:cs="Times New Roman"/>
    </w:rPr>
  </w:style>
  <w:style w:type="character" w:customStyle="1" w:styleId="new-items">
    <w:name w:val="new-items"/>
    <w:basedOn w:val="DefaultParagraphFont"/>
    <w:rsid w:val="009022AD"/>
  </w:style>
  <w:style w:type="character" w:customStyle="1" w:styleId="screenreader-only">
    <w:name w:val="screenreader-only"/>
    <w:basedOn w:val="DefaultParagraphFont"/>
    <w:rsid w:val="009022AD"/>
  </w:style>
  <w:style w:type="character" w:customStyle="1" w:styleId="total-items">
    <w:name w:val="total-items"/>
    <w:basedOn w:val="DefaultParagraphFont"/>
    <w:rsid w:val="009022AD"/>
  </w:style>
  <w:style w:type="character" w:styleId="Hyperlink">
    <w:name w:val="Hyperlink"/>
    <w:basedOn w:val="DefaultParagraphFont"/>
    <w:uiPriority w:val="99"/>
    <w:semiHidden/>
    <w:unhideWhenUsed/>
    <w:rsid w:val="00D827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69348">
      <w:bodyDiv w:val="1"/>
      <w:marLeft w:val="0"/>
      <w:marRight w:val="0"/>
      <w:marTop w:val="0"/>
      <w:marBottom w:val="0"/>
      <w:divBdr>
        <w:top w:val="none" w:sz="0" w:space="0" w:color="auto"/>
        <w:left w:val="none" w:sz="0" w:space="0" w:color="auto"/>
        <w:bottom w:val="none" w:sz="0" w:space="0" w:color="auto"/>
        <w:right w:val="none" w:sz="0" w:space="0" w:color="auto"/>
      </w:divBdr>
    </w:div>
    <w:div w:id="712465181">
      <w:bodyDiv w:val="1"/>
      <w:marLeft w:val="0"/>
      <w:marRight w:val="0"/>
      <w:marTop w:val="0"/>
      <w:marBottom w:val="0"/>
      <w:divBdr>
        <w:top w:val="none" w:sz="0" w:space="0" w:color="auto"/>
        <w:left w:val="none" w:sz="0" w:space="0" w:color="auto"/>
        <w:bottom w:val="none" w:sz="0" w:space="0" w:color="auto"/>
        <w:right w:val="none" w:sz="0" w:space="0" w:color="auto"/>
      </w:divBdr>
    </w:div>
    <w:div w:id="795098600">
      <w:bodyDiv w:val="1"/>
      <w:marLeft w:val="0"/>
      <w:marRight w:val="0"/>
      <w:marTop w:val="0"/>
      <w:marBottom w:val="0"/>
      <w:divBdr>
        <w:top w:val="none" w:sz="0" w:space="0" w:color="auto"/>
        <w:left w:val="none" w:sz="0" w:space="0" w:color="auto"/>
        <w:bottom w:val="none" w:sz="0" w:space="0" w:color="auto"/>
        <w:right w:val="none" w:sz="0" w:space="0" w:color="auto"/>
      </w:divBdr>
    </w:div>
    <w:div w:id="975062082">
      <w:bodyDiv w:val="1"/>
      <w:marLeft w:val="0"/>
      <w:marRight w:val="0"/>
      <w:marTop w:val="0"/>
      <w:marBottom w:val="0"/>
      <w:divBdr>
        <w:top w:val="none" w:sz="0" w:space="0" w:color="auto"/>
        <w:left w:val="none" w:sz="0" w:space="0" w:color="auto"/>
        <w:bottom w:val="none" w:sz="0" w:space="0" w:color="auto"/>
        <w:right w:val="none" w:sz="0" w:space="0" w:color="auto"/>
      </w:divBdr>
    </w:div>
    <w:div w:id="1792240398">
      <w:bodyDiv w:val="1"/>
      <w:marLeft w:val="0"/>
      <w:marRight w:val="0"/>
      <w:marTop w:val="0"/>
      <w:marBottom w:val="0"/>
      <w:divBdr>
        <w:top w:val="none" w:sz="0" w:space="0" w:color="auto"/>
        <w:left w:val="none" w:sz="0" w:space="0" w:color="auto"/>
        <w:bottom w:val="none" w:sz="0" w:space="0" w:color="auto"/>
        <w:right w:val="none" w:sz="0" w:space="0" w:color="auto"/>
      </w:divBdr>
      <w:divsChild>
        <w:div w:id="1420059694">
          <w:marLeft w:val="0"/>
          <w:marRight w:val="0"/>
          <w:marTop w:val="0"/>
          <w:marBottom w:val="0"/>
          <w:divBdr>
            <w:top w:val="none" w:sz="0" w:space="0" w:color="auto"/>
            <w:left w:val="none" w:sz="0" w:space="0" w:color="auto"/>
            <w:bottom w:val="none" w:sz="0" w:space="0" w:color="auto"/>
            <w:right w:val="none" w:sz="0" w:space="0" w:color="auto"/>
          </w:divBdr>
          <w:divsChild>
            <w:div w:id="1257398383">
              <w:marLeft w:val="0"/>
              <w:marRight w:val="0"/>
              <w:marTop w:val="0"/>
              <w:marBottom w:val="0"/>
              <w:divBdr>
                <w:top w:val="none" w:sz="0" w:space="0" w:color="auto"/>
                <w:left w:val="none" w:sz="0" w:space="0" w:color="auto"/>
                <w:bottom w:val="none" w:sz="0" w:space="0" w:color="auto"/>
                <w:right w:val="none" w:sz="0" w:space="0" w:color="auto"/>
              </w:divBdr>
            </w:div>
            <w:div w:id="1193693599">
              <w:marLeft w:val="0"/>
              <w:marRight w:val="0"/>
              <w:marTop w:val="0"/>
              <w:marBottom w:val="0"/>
              <w:divBdr>
                <w:top w:val="none" w:sz="0" w:space="0" w:color="auto"/>
                <w:left w:val="none" w:sz="0" w:space="0" w:color="auto"/>
                <w:bottom w:val="none" w:sz="0" w:space="0" w:color="auto"/>
                <w:right w:val="none" w:sz="0" w:space="0" w:color="auto"/>
              </w:divBdr>
              <w:divsChild>
                <w:div w:id="53334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966822">
          <w:marLeft w:val="0"/>
          <w:marRight w:val="0"/>
          <w:marTop w:val="0"/>
          <w:marBottom w:val="0"/>
          <w:divBdr>
            <w:top w:val="none" w:sz="0" w:space="0" w:color="auto"/>
            <w:left w:val="none" w:sz="0" w:space="0" w:color="auto"/>
            <w:bottom w:val="none" w:sz="0" w:space="0" w:color="auto"/>
            <w:right w:val="none" w:sz="0" w:space="0" w:color="auto"/>
          </w:divBdr>
          <w:divsChild>
            <w:div w:id="128360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canvas.ucdavis.edu/courses/495962/modules/items/613951"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354</Words>
  <Characters>2022</Characters>
  <Application>Microsoft Macintosh Word</Application>
  <DocSecurity>0</DocSecurity>
  <Lines>16</Lines>
  <Paragraphs>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Reading Response #4: Stedman’s, “Annoying Ways that People Use Sources”</vt:lpstr>
      <vt:lpstr>Integrating Secondary Sources Lesson Activity</vt:lpstr>
    </vt:vector>
  </TitlesOfParts>
  <LinksUpToDate>false</LinksUpToDate>
  <CharactersWithSpaces>2372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9</cp:revision>
  <dcterms:created xsi:type="dcterms:W3CDTF">2020-10-28T11:53:00Z</dcterms:created>
  <dcterms:modified xsi:type="dcterms:W3CDTF">2020-10-28T12:19:00Z</dcterms:modified>
</cp:coreProperties>
</file>